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Grid"/>
        <w:tblW w:w="0" w:type="auto"/>
        <w:tblLayout w:type="fixed"/>
        <w:tblLook w:val="04A0" w:firstRow="1" w:lastRow="0" w:firstColumn="1" w:lastColumn="0" w:noHBand="0" w:noVBand="1"/>
      </w:tblPr>
      <w:tblGrid>
        <w:gridCol w:w="4500"/>
        <w:gridCol w:w="4500"/>
      </w:tblGrid>
      <w:tr w:rsidR="7FAE8100" w:rsidTr="1CACCD18" w14:paraId="643561F5">
        <w:trPr>
          <w:trHeight w:val="300"/>
        </w:trPr>
        <w:tc>
          <w:tcPr>
            <w:tcW w:w="4500" w:type="dxa"/>
            <w:tcMar>
              <w:left w:w="105" w:type="dxa"/>
              <w:right w:w="105" w:type="dxa"/>
            </w:tcMar>
            <w:vAlign w:val="top"/>
          </w:tcPr>
          <w:p w:rsidR="7FAE8100" w:rsidP="7FAE8100" w:rsidRDefault="7FAE8100" w14:paraId="7EE37CD3" w14:textId="4E1A8D58">
            <w:pPr>
              <w:spacing w:after="5" w:line="259" w:lineRule="auto"/>
              <w:ind w:left="132" w:right="107" w:hanging="10"/>
              <w:jc w:val="right"/>
              <w:rPr>
                <w:rFonts w:ascii="Calibri" w:hAnsi="Calibri" w:eastAsia="Calibri" w:cs="Calibri"/>
                <w:b w:val="0"/>
                <w:bCs w:val="0"/>
                <w:i w:val="0"/>
                <w:iCs w:val="0"/>
                <w:color w:val="000000" w:themeColor="text1" w:themeTint="FF" w:themeShade="FF"/>
                <w:sz w:val="48"/>
                <w:szCs w:val="48"/>
              </w:rPr>
            </w:pPr>
            <w:r w:rsidR="7FAE8100">
              <w:drawing>
                <wp:inline wp14:editId="50BCF32C" wp14:anchorId="5A66D970">
                  <wp:extent cx="2171700" cy="933450"/>
                  <wp:effectExtent l="0" t="0" r="0" b="0"/>
                  <wp:docPr id="479032517" name="" title=""/>
                  <wp:cNvGraphicFramePr>
                    <a:graphicFrameLocks noChangeAspect="1"/>
                  </wp:cNvGraphicFramePr>
                  <a:graphic>
                    <a:graphicData uri="http://schemas.openxmlformats.org/drawingml/2006/picture">
                      <pic:pic>
                        <pic:nvPicPr>
                          <pic:cNvPr id="0" name=""/>
                          <pic:cNvPicPr/>
                        </pic:nvPicPr>
                        <pic:blipFill>
                          <a:blip r:embed="R2ac0229fe8fb43f0">
                            <a:extLst>
                              <a:ext xmlns:a="http://schemas.openxmlformats.org/drawingml/2006/main" uri="{28A0092B-C50C-407E-A947-70E740481C1C}">
                                <a14:useLocalDpi val="0"/>
                              </a:ext>
                            </a:extLst>
                          </a:blip>
                          <a:stretch>
                            <a:fillRect/>
                          </a:stretch>
                        </pic:blipFill>
                        <pic:spPr>
                          <a:xfrm>
                            <a:off x="0" y="0"/>
                            <a:ext cx="2171700" cy="933450"/>
                          </a:xfrm>
                          <a:prstGeom prst="rect">
                            <a:avLst/>
                          </a:prstGeom>
                        </pic:spPr>
                      </pic:pic>
                    </a:graphicData>
                  </a:graphic>
                </wp:inline>
              </w:drawing>
            </w:r>
            <w:r w:rsidRPr="7FAE8100" w:rsidR="7FAE8100">
              <w:rPr>
                <w:rFonts w:ascii="Calibri" w:hAnsi="Calibri" w:eastAsia="Calibri" w:cs="Calibri"/>
                <w:b w:val="1"/>
                <w:bCs w:val="1"/>
                <w:i w:val="0"/>
                <w:iCs w:val="0"/>
                <w:color w:val="000000" w:themeColor="text1" w:themeTint="FF" w:themeShade="FF"/>
                <w:sz w:val="48"/>
                <w:szCs w:val="48"/>
                <w:lang w:val="en-GB"/>
              </w:rPr>
              <w:t xml:space="preserve"> </w:t>
            </w:r>
          </w:p>
        </w:tc>
        <w:tc>
          <w:tcPr>
            <w:tcW w:w="4500" w:type="dxa"/>
            <w:tcMar>
              <w:left w:w="105" w:type="dxa"/>
              <w:right w:w="105" w:type="dxa"/>
            </w:tcMar>
            <w:vAlign w:val="top"/>
          </w:tcPr>
          <w:p w:rsidR="7FAE8100" w:rsidP="7FAE8100" w:rsidRDefault="7FAE8100" w14:paraId="5CE80FFA" w14:textId="5606F964">
            <w:pPr>
              <w:spacing w:after="5" w:line="259" w:lineRule="auto"/>
              <w:ind w:left="132" w:right="107" w:hanging="10"/>
              <w:rPr>
                <w:rFonts w:ascii="Calibri" w:hAnsi="Calibri" w:eastAsia="Calibri" w:cs="Calibri"/>
                <w:b w:val="0"/>
                <w:bCs w:val="0"/>
                <w:i w:val="0"/>
                <w:iCs w:val="0"/>
                <w:color w:val="000000" w:themeColor="text1" w:themeTint="FF" w:themeShade="FF"/>
                <w:sz w:val="24"/>
                <w:szCs w:val="24"/>
              </w:rPr>
            </w:pPr>
            <w:r w:rsidRPr="7FAE8100" w:rsidR="7FAE8100">
              <w:rPr>
                <w:rFonts w:ascii="Calibri" w:hAnsi="Calibri" w:eastAsia="Calibri" w:cs="Calibri"/>
                <w:b w:val="1"/>
                <w:bCs w:val="1"/>
                <w:i w:val="0"/>
                <w:iCs w:val="0"/>
                <w:color w:val="000000" w:themeColor="text1" w:themeTint="FF" w:themeShade="FF"/>
                <w:sz w:val="24"/>
                <w:szCs w:val="24"/>
                <w:lang w:val="en-GB"/>
              </w:rPr>
              <w:t xml:space="preserve">North Wootton Academy </w:t>
            </w:r>
          </w:p>
          <w:p w:rsidR="7FAE8100" w:rsidP="7FAE8100" w:rsidRDefault="7FAE8100" w14:paraId="0A2DEE89" w14:textId="0E6D4A92">
            <w:pPr>
              <w:spacing w:after="5" w:line="259" w:lineRule="auto"/>
              <w:ind w:left="132" w:right="106" w:hanging="10"/>
              <w:rPr>
                <w:rFonts w:ascii="Calibri" w:hAnsi="Calibri" w:eastAsia="Calibri" w:cs="Calibri"/>
                <w:b w:val="0"/>
                <w:bCs w:val="0"/>
                <w:i w:val="0"/>
                <w:iCs w:val="0"/>
                <w:color w:val="000000" w:themeColor="text1" w:themeTint="FF" w:themeShade="FF"/>
                <w:sz w:val="24"/>
                <w:szCs w:val="24"/>
              </w:rPr>
            </w:pPr>
            <w:r w:rsidRPr="7FAE8100" w:rsidR="7FAE8100">
              <w:rPr>
                <w:rFonts w:ascii="Calibri" w:hAnsi="Calibri" w:eastAsia="Calibri" w:cs="Calibri"/>
                <w:b w:val="1"/>
                <w:bCs w:val="1"/>
                <w:i w:val="0"/>
                <w:iCs w:val="0"/>
                <w:color w:val="000000" w:themeColor="text1" w:themeTint="FF" w:themeShade="FF"/>
                <w:sz w:val="24"/>
                <w:szCs w:val="24"/>
                <w:lang w:val="en-GB"/>
              </w:rPr>
              <w:t xml:space="preserve">Priory Lane </w:t>
            </w:r>
          </w:p>
          <w:p w:rsidR="7FAE8100" w:rsidP="7FAE8100" w:rsidRDefault="7FAE8100" w14:paraId="274BA6FE" w14:textId="20C1DEA0">
            <w:pPr>
              <w:spacing w:after="5" w:line="259" w:lineRule="auto"/>
              <w:ind w:left="132" w:right="107" w:hanging="10"/>
              <w:rPr>
                <w:rFonts w:ascii="Calibri" w:hAnsi="Calibri" w:eastAsia="Calibri" w:cs="Calibri"/>
                <w:b w:val="0"/>
                <w:bCs w:val="0"/>
                <w:i w:val="0"/>
                <w:iCs w:val="0"/>
                <w:color w:val="000000" w:themeColor="text1" w:themeTint="FF" w:themeShade="FF"/>
                <w:sz w:val="24"/>
                <w:szCs w:val="24"/>
              </w:rPr>
            </w:pPr>
            <w:r w:rsidRPr="7FAE8100" w:rsidR="7FAE8100">
              <w:rPr>
                <w:rFonts w:ascii="Calibri" w:hAnsi="Calibri" w:eastAsia="Calibri" w:cs="Calibri"/>
                <w:b w:val="1"/>
                <w:bCs w:val="1"/>
                <w:i w:val="0"/>
                <w:iCs w:val="0"/>
                <w:color w:val="000000" w:themeColor="text1" w:themeTint="FF" w:themeShade="FF"/>
                <w:sz w:val="24"/>
                <w:szCs w:val="24"/>
                <w:lang w:val="en-GB"/>
              </w:rPr>
              <w:t xml:space="preserve">North Wootton </w:t>
            </w:r>
          </w:p>
          <w:p w:rsidR="7FAE8100" w:rsidP="7FAE8100" w:rsidRDefault="7FAE8100" w14:paraId="653D9394" w14:textId="15900303">
            <w:pPr>
              <w:spacing w:after="5" w:line="259" w:lineRule="auto"/>
              <w:ind w:left="132" w:right="106" w:hanging="10"/>
              <w:rPr>
                <w:rFonts w:ascii="Calibri" w:hAnsi="Calibri" w:eastAsia="Calibri" w:cs="Calibri"/>
                <w:b w:val="0"/>
                <w:bCs w:val="0"/>
                <w:i w:val="0"/>
                <w:iCs w:val="0"/>
                <w:color w:val="000000" w:themeColor="text1" w:themeTint="FF" w:themeShade="FF"/>
                <w:sz w:val="24"/>
                <w:szCs w:val="24"/>
              </w:rPr>
            </w:pPr>
            <w:r w:rsidRPr="7FAE8100" w:rsidR="7FAE8100">
              <w:rPr>
                <w:rFonts w:ascii="Calibri" w:hAnsi="Calibri" w:eastAsia="Calibri" w:cs="Calibri"/>
                <w:b w:val="1"/>
                <w:bCs w:val="1"/>
                <w:i w:val="0"/>
                <w:iCs w:val="0"/>
                <w:color w:val="000000" w:themeColor="text1" w:themeTint="FF" w:themeShade="FF"/>
                <w:sz w:val="24"/>
                <w:szCs w:val="24"/>
                <w:lang w:val="en-GB"/>
              </w:rPr>
              <w:t xml:space="preserve">Kings Lynn </w:t>
            </w:r>
          </w:p>
          <w:p w:rsidR="7FAE8100" w:rsidP="7FAE8100" w:rsidRDefault="7FAE8100" w14:paraId="10EA27FD" w14:textId="15707743">
            <w:pPr>
              <w:spacing w:after="17" w:line="259" w:lineRule="auto"/>
              <w:ind w:left="132" w:right="105" w:hanging="10"/>
              <w:rPr>
                <w:rFonts w:ascii="Calibri" w:hAnsi="Calibri" w:eastAsia="Calibri" w:cs="Calibri"/>
                <w:b w:val="0"/>
                <w:bCs w:val="0"/>
                <w:i w:val="0"/>
                <w:iCs w:val="0"/>
                <w:color w:val="000000" w:themeColor="text1" w:themeTint="FF" w:themeShade="FF"/>
                <w:sz w:val="24"/>
                <w:szCs w:val="24"/>
              </w:rPr>
            </w:pPr>
            <w:r w:rsidRPr="7FAE8100" w:rsidR="7FAE8100">
              <w:rPr>
                <w:rFonts w:ascii="Calibri" w:hAnsi="Calibri" w:eastAsia="Calibri" w:cs="Calibri"/>
                <w:b w:val="1"/>
                <w:bCs w:val="1"/>
                <w:i w:val="0"/>
                <w:iCs w:val="0"/>
                <w:color w:val="000000" w:themeColor="text1" w:themeTint="FF" w:themeShade="FF"/>
                <w:sz w:val="24"/>
                <w:szCs w:val="24"/>
                <w:lang w:val="en-GB"/>
              </w:rPr>
              <w:t xml:space="preserve">Norfolk </w:t>
            </w:r>
          </w:p>
          <w:p w:rsidR="7FAE8100" w:rsidP="7FAE8100" w:rsidRDefault="7FAE8100" w14:paraId="01A29EB8" w14:textId="2F2D4D04">
            <w:pPr>
              <w:spacing w:after="240" w:line="312" w:lineRule="auto"/>
              <w:rPr>
                <w:rFonts w:ascii="Calibri" w:hAnsi="Calibri" w:eastAsia="Calibri" w:cs="Calibri"/>
                <w:b w:val="0"/>
                <w:bCs w:val="0"/>
                <w:i w:val="0"/>
                <w:iCs w:val="0"/>
                <w:color w:val="000000" w:themeColor="text1" w:themeTint="FF" w:themeShade="FF"/>
                <w:sz w:val="24"/>
                <w:szCs w:val="24"/>
              </w:rPr>
            </w:pPr>
            <w:r w:rsidRPr="7FAE8100" w:rsidR="7FAE8100">
              <w:rPr>
                <w:rFonts w:ascii="Calibri" w:hAnsi="Calibri" w:eastAsia="Calibri" w:cs="Calibri"/>
                <w:b w:val="1"/>
                <w:bCs w:val="1"/>
                <w:i w:val="0"/>
                <w:iCs w:val="0"/>
                <w:color w:val="000000" w:themeColor="text1" w:themeTint="FF" w:themeShade="FF"/>
                <w:sz w:val="24"/>
                <w:szCs w:val="24"/>
                <w:lang w:val="en-GB"/>
              </w:rPr>
              <w:t xml:space="preserve"> PE30 3PT</w:t>
            </w:r>
          </w:p>
        </w:tc>
      </w:tr>
      <w:tr w:rsidR="7FAE8100" w:rsidTr="1CACCD18" w14:paraId="1C9CC4B6">
        <w:trPr>
          <w:trHeight w:val="300"/>
        </w:trPr>
        <w:tc>
          <w:tcPr>
            <w:tcW w:w="4500" w:type="dxa"/>
            <w:tcMar>
              <w:left w:w="105" w:type="dxa"/>
              <w:right w:w="105" w:type="dxa"/>
            </w:tcMar>
            <w:vAlign w:val="top"/>
          </w:tcPr>
          <w:p w:rsidR="7FAE8100" w:rsidP="7FAE8100" w:rsidRDefault="7FAE8100" w14:paraId="1688A1B6" w14:textId="595DE0B1">
            <w:pPr>
              <w:spacing w:after="5" w:line="259" w:lineRule="auto"/>
              <w:ind w:left="10" w:right="108" w:hanging="10"/>
              <w:rPr>
                <w:rFonts w:ascii="Calibri" w:hAnsi="Calibri" w:eastAsia="Calibri" w:cs="Calibri"/>
                <w:b w:val="0"/>
                <w:bCs w:val="0"/>
                <w:i w:val="0"/>
                <w:iCs w:val="0"/>
                <w:color w:val="000000" w:themeColor="text1" w:themeTint="FF" w:themeShade="FF"/>
                <w:sz w:val="24"/>
                <w:szCs w:val="24"/>
              </w:rPr>
            </w:pPr>
            <w:r w:rsidRPr="7FAE8100" w:rsidR="7FAE8100">
              <w:rPr>
                <w:rFonts w:ascii="Calibri" w:hAnsi="Calibri" w:eastAsia="Calibri" w:cs="Calibri"/>
                <w:b w:val="1"/>
                <w:bCs w:val="1"/>
                <w:i w:val="0"/>
                <w:iCs w:val="0"/>
                <w:color w:val="000000" w:themeColor="text1" w:themeTint="FF" w:themeShade="FF"/>
                <w:sz w:val="24"/>
                <w:szCs w:val="24"/>
                <w:lang w:val="en-GB"/>
              </w:rPr>
              <w:t xml:space="preserve">Name of policy: </w:t>
            </w:r>
          </w:p>
        </w:tc>
        <w:tc>
          <w:tcPr>
            <w:tcW w:w="4500" w:type="dxa"/>
            <w:tcMar>
              <w:left w:w="105" w:type="dxa"/>
              <w:right w:w="105" w:type="dxa"/>
            </w:tcMar>
            <w:vAlign w:val="top"/>
          </w:tcPr>
          <w:p w:rsidR="7FAE8100" w:rsidP="7FAE8100" w:rsidRDefault="7FAE8100" w14:paraId="7BBBFE20" w14:textId="587DE7D6">
            <w:pPr>
              <w:spacing w:before="0" w:beforeAutospacing="off" w:after="5" w:afterAutospacing="off" w:line="259" w:lineRule="auto"/>
              <w:ind w:left="0" w:right="0"/>
              <w:jc w:val="both"/>
              <w:rPr>
                <w:rFonts w:ascii="Calibri" w:hAnsi="Calibri" w:eastAsia="Calibri" w:cs="Calibri"/>
                <w:b w:val="0"/>
                <w:bCs w:val="0"/>
                <w:i w:val="0"/>
                <w:iCs w:val="0"/>
                <w:color w:val="000000" w:themeColor="text1" w:themeTint="FF" w:themeShade="FF"/>
                <w:sz w:val="28"/>
                <w:szCs w:val="28"/>
              </w:rPr>
            </w:pPr>
            <w:r w:rsidRPr="7FAE8100" w:rsidR="7FAE8100">
              <w:rPr>
                <w:rFonts w:ascii="Calibri" w:hAnsi="Calibri" w:eastAsia="Calibri" w:cs="Calibri"/>
                <w:b w:val="1"/>
                <w:bCs w:val="1"/>
                <w:i w:val="0"/>
                <w:iCs w:val="0"/>
                <w:color w:val="000000" w:themeColor="text1" w:themeTint="FF" w:themeShade="FF"/>
                <w:sz w:val="28"/>
                <w:szCs w:val="28"/>
                <w:lang w:val="en-GB"/>
              </w:rPr>
              <w:t xml:space="preserve">Art </w:t>
            </w:r>
          </w:p>
        </w:tc>
      </w:tr>
      <w:tr w:rsidR="7FAE8100" w:rsidTr="1CACCD18" w14:paraId="663A323D">
        <w:trPr>
          <w:trHeight w:val="300"/>
        </w:trPr>
        <w:tc>
          <w:tcPr>
            <w:tcW w:w="4500" w:type="dxa"/>
            <w:tcMar>
              <w:left w:w="105" w:type="dxa"/>
              <w:right w:w="105" w:type="dxa"/>
            </w:tcMar>
            <w:vAlign w:val="top"/>
          </w:tcPr>
          <w:p w:rsidR="7FAE8100" w:rsidP="7FAE8100" w:rsidRDefault="7FAE8100" w14:paraId="14B4CEEA" w14:textId="291AEE80">
            <w:pPr>
              <w:spacing w:after="5" w:line="259" w:lineRule="auto"/>
              <w:ind w:hanging="10"/>
              <w:rPr>
                <w:rFonts w:ascii="Calibri" w:hAnsi="Calibri" w:eastAsia="Calibri" w:cs="Calibri"/>
                <w:b w:val="0"/>
                <w:bCs w:val="0"/>
                <w:i w:val="0"/>
                <w:iCs w:val="0"/>
                <w:color w:val="000000" w:themeColor="text1" w:themeTint="FF" w:themeShade="FF"/>
                <w:sz w:val="24"/>
                <w:szCs w:val="24"/>
              </w:rPr>
            </w:pPr>
            <w:r w:rsidRPr="7FAE8100" w:rsidR="7FAE8100">
              <w:rPr>
                <w:rFonts w:ascii="Calibri" w:hAnsi="Calibri" w:eastAsia="Calibri" w:cs="Calibri"/>
                <w:b w:val="1"/>
                <w:bCs w:val="1"/>
                <w:i w:val="0"/>
                <w:iCs w:val="0"/>
                <w:color w:val="000000" w:themeColor="text1" w:themeTint="FF" w:themeShade="FF"/>
                <w:sz w:val="24"/>
                <w:szCs w:val="24"/>
                <w:lang w:val="en-GB"/>
              </w:rPr>
              <w:t xml:space="preserve">Lead member of staff with responsibility for this policy: </w:t>
            </w:r>
          </w:p>
        </w:tc>
        <w:tc>
          <w:tcPr>
            <w:tcW w:w="4500" w:type="dxa"/>
            <w:tcMar>
              <w:left w:w="105" w:type="dxa"/>
              <w:right w:w="105" w:type="dxa"/>
            </w:tcMar>
            <w:vAlign w:val="top"/>
          </w:tcPr>
          <w:p w:rsidR="7FAE8100" w:rsidP="58FCBC4D" w:rsidRDefault="7FAE8100" w14:paraId="23A276AC" w14:textId="061827F9">
            <w:pPr>
              <w:spacing w:before="0" w:beforeAutospacing="off" w:after="5" w:afterAutospacing="off" w:line="259" w:lineRule="auto"/>
              <w:ind w:left="10" w:right="0" w:hanging="10"/>
              <w:jc w:val="both"/>
              <w:rPr>
                <w:rFonts w:ascii="Calibri" w:hAnsi="Calibri" w:eastAsia="Calibri" w:cs="Calibri"/>
                <w:b w:val="0"/>
                <w:bCs w:val="0"/>
                <w:i w:val="0"/>
                <w:iCs w:val="0"/>
                <w:color w:val="000000" w:themeColor="text1" w:themeTint="FF" w:themeShade="FF"/>
                <w:sz w:val="24"/>
                <w:szCs w:val="24"/>
                <w:lang w:val="en-GB"/>
              </w:rPr>
            </w:pPr>
            <w:r w:rsidRPr="58FCBC4D" w:rsidR="0E306C6A">
              <w:rPr>
                <w:rFonts w:ascii="Calibri" w:hAnsi="Calibri" w:eastAsia="Calibri" w:cs="Calibri"/>
                <w:b w:val="0"/>
                <w:bCs w:val="0"/>
                <w:i w:val="0"/>
                <w:iCs w:val="0"/>
                <w:color w:val="000000" w:themeColor="text1" w:themeTint="FF" w:themeShade="FF"/>
                <w:sz w:val="24"/>
                <w:szCs w:val="24"/>
                <w:lang w:val="en-GB"/>
              </w:rPr>
              <w:t>Michele Buschman</w:t>
            </w:r>
          </w:p>
        </w:tc>
      </w:tr>
      <w:tr w:rsidR="7FAE8100" w:rsidTr="1CACCD18" w14:paraId="73C5C612">
        <w:trPr>
          <w:trHeight w:val="300"/>
        </w:trPr>
        <w:tc>
          <w:tcPr>
            <w:tcW w:w="4500" w:type="dxa"/>
            <w:tcMar>
              <w:left w:w="105" w:type="dxa"/>
              <w:right w:w="105" w:type="dxa"/>
            </w:tcMar>
            <w:vAlign w:val="top"/>
          </w:tcPr>
          <w:p w:rsidR="7FAE8100" w:rsidP="7FAE8100" w:rsidRDefault="7FAE8100" w14:paraId="10EA93B9" w14:textId="27784B0A">
            <w:pPr>
              <w:spacing w:after="5" w:line="259" w:lineRule="auto"/>
              <w:ind w:left="10" w:right="111" w:hanging="10"/>
              <w:rPr>
                <w:rFonts w:ascii="Calibri" w:hAnsi="Calibri" w:eastAsia="Calibri" w:cs="Calibri"/>
                <w:b w:val="0"/>
                <w:bCs w:val="0"/>
                <w:i w:val="0"/>
                <w:iCs w:val="0"/>
                <w:color w:val="000000" w:themeColor="text1" w:themeTint="FF" w:themeShade="FF"/>
                <w:sz w:val="24"/>
                <w:szCs w:val="24"/>
              </w:rPr>
            </w:pPr>
            <w:r w:rsidRPr="7FAE8100" w:rsidR="7FAE8100">
              <w:rPr>
                <w:rFonts w:ascii="Calibri" w:hAnsi="Calibri" w:eastAsia="Calibri" w:cs="Calibri"/>
                <w:b w:val="1"/>
                <w:bCs w:val="1"/>
                <w:i w:val="0"/>
                <w:iCs w:val="0"/>
                <w:color w:val="000000" w:themeColor="text1" w:themeTint="FF" w:themeShade="FF"/>
                <w:sz w:val="24"/>
                <w:szCs w:val="24"/>
                <w:lang w:val="en-GB"/>
              </w:rPr>
              <w:t xml:space="preserve">Date of implementation: </w:t>
            </w:r>
          </w:p>
        </w:tc>
        <w:tc>
          <w:tcPr>
            <w:tcW w:w="4500" w:type="dxa"/>
            <w:tcMar>
              <w:left w:w="105" w:type="dxa"/>
              <w:right w:w="105" w:type="dxa"/>
            </w:tcMar>
            <w:vAlign w:val="top"/>
          </w:tcPr>
          <w:p w:rsidR="7FAE8100" w:rsidP="1CACCD18" w:rsidRDefault="7FAE8100" w14:paraId="65B6C27F" w14:textId="698EB8AA">
            <w:pPr>
              <w:spacing w:before="0" w:beforeAutospacing="off" w:after="5" w:afterAutospacing="off" w:line="259" w:lineRule="auto"/>
              <w:ind w:left="0" w:right="0"/>
              <w:jc w:val="both"/>
              <w:rPr>
                <w:rFonts w:ascii="Calibri" w:hAnsi="Calibri" w:eastAsia="Calibri" w:cs="Calibri"/>
                <w:b w:val="0"/>
                <w:bCs w:val="0"/>
                <w:i w:val="0"/>
                <w:iCs w:val="0"/>
                <w:color w:val="000000" w:themeColor="text1" w:themeTint="FF" w:themeShade="FF"/>
                <w:sz w:val="24"/>
                <w:szCs w:val="24"/>
                <w:lang w:val="en-US"/>
              </w:rPr>
            </w:pPr>
            <w:r w:rsidRPr="1CACCD18" w:rsidR="66AC2772">
              <w:rPr>
                <w:rFonts w:ascii="Calibri" w:hAnsi="Calibri" w:eastAsia="Calibri" w:cs="Calibri"/>
                <w:b w:val="0"/>
                <w:bCs w:val="0"/>
                <w:i w:val="0"/>
                <w:iCs w:val="0"/>
                <w:color w:val="000000" w:themeColor="text1" w:themeTint="FF" w:themeShade="FF"/>
                <w:sz w:val="24"/>
                <w:szCs w:val="24"/>
                <w:lang w:val="en-US"/>
              </w:rPr>
              <w:t xml:space="preserve">5th November </w:t>
            </w:r>
            <w:r w:rsidRPr="1CACCD18" w:rsidR="5321FD91">
              <w:rPr>
                <w:rFonts w:ascii="Calibri" w:hAnsi="Calibri" w:eastAsia="Calibri" w:cs="Calibri"/>
                <w:b w:val="0"/>
                <w:bCs w:val="0"/>
                <w:i w:val="0"/>
                <w:iCs w:val="0"/>
                <w:color w:val="000000" w:themeColor="text1" w:themeTint="FF" w:themeShade="FF"/>
                <w:sz w:val="24"/>
                <w:szCs w:val="24"/>
                <w:lang w:val="en-US"/>
              </w:rPr>
              <w:t>202</w:t>
            </w:r>
            <w:r w:rsidRPr="1CACCD18" w:rsidR="063E9A62">
              <w:rPr>
                <w:rFonts w:ascii="Calibri" w:hAnsi="Calibri" w:eastAsia="Calibri" w:cs="Calibri"/>
                <w:b w:val="0"/>
                <w:bCs w:val="0"/>
                <w:i w:val="0"/>
                <w:iCs w:val="0"/>
                <w:color w:val="000000" w:themeColor="text1" w:themeTint="FF" w:themeShade="FF"/>
                <w:sz w:val="24"/>
                <w:szCs w:val="24"/>
                <w:lang w:val="en-US"/>
              </w:rPr>
              <w:t>5</w:t>
            </w:r>
          </w:p>
        </w:tc>
      </w:tr>
      <w:tr w:rsidR="7FAE8100" w:rsidTr="1CACCD18" w14:paraId="70D653CA">
        <w:trPr>
          <w:trHeight w:val="300"/>
        </w:trPr>
        <w:tc>
          <w:tcPr>
            <w:tcW w:w="4500" w:type="dxa"/>
            <w:tcMar>
              <w:left w:w="105" w:type="dxa"/>
              <w:right w:w="105" w:type="dxa"/>
            </w:tcMar>
            <w:vAlign w:val="top"/>
          </w:tcPr>
          <w:p w:rsidR="7FAE8100" w:rsidP="7FAE8100" w:rsidRDefault="7FAE8100" w14:paraId="0FDF8C42" w14:textId="64CD11EA">
            <w:pPr>
              <w:spacing w:after="5" w:line="259" w:lineRule="auto"/>
              <w:ind w:left="10" w:right="111" w:hanging="10"/>
              <w:rPr>
                <w:rFonts w:ascii="Calibri" w:hAnsi="Calibri" w:eastAsia="Calibri" w:cs="Calibri"/>
                <w:b w:val="0"/>
                <w:bCs w:val="0"/>
                <w:i w:val="0"/>
                <w:iCs w:val="0"/>
                <w:color w:val="000000" w:themeColor="text1" w:themeTint="FF" w:themeShade="FF"/>
                <w:sz w:val="24"/>
                <w:szCs w:val="24"/>
              </w:rPr>
            </w:pPr>
            <w:r w:rsidRPr="7FAE8100" w:rsidR="7FAE8100">
              <w:rPr>
                <w:rFonts w:ascii="Calibri" w:hAnsi="Calibri" w:eastAsia="Calibri" w:cs="Calibri"/>
                <w:b w:val="1"/>
                <w:bCs w:val="1"/>
                <w:i w:val="0"/>
                <w:iCs w:val="0"/>
                <w:color w:val="000000" w:themeColor="text1" w:themeTint="FF" w:themeShade="FF"/>
                <w:sz w:val="24"/>
                <w:szCs w:val="24"/>
                <w:lang w:val="en-GB"/>
              </w:rPr>
              <w:t xml:space="preserve">Details of dissemination: </w:t>
            </w:r>
          </w:p>
        </w:tc>
        <w:tc>
          <w:tcPr>
            <w:tcW w:w="4500" w:type="dxa"/>
            <w:tcMar>
              <w:left w:w="105" w:type="dxa"/>
              <w:right w:w="105" w:type="dxa"/>
            </w:tcMar>
            <w:vAlign w:val="top"/>
          </w:tcPr>
          <w:p w:rsidR="7FAE8100" w:rsidP="7FAE8100" w:rsidRDefault="7FAE8100" w14:paraId="68330477" w14:textId="242615AA">
            <w:pPr>
              <w:spacing w:after="5" w:line="259" w:lineRule="auto"/>
              <w:ind w:left="10" w:hanging="10"/>
              <w:jc w:val="both"/>
              <w:rPr>
                <w:rFonts w:ascii="Calibri" w:hAnsi="Calibri" w:eastAsia="Calibri" w:cs="Calibri"/>
                <w:b w:val="0"/>
                <w:bCs w:val="0"/>
                <w:i w:val="0"/>
                <w:iCs w:val="0"/>
                <w:color w:val="000000" w:themeColor="text1" w:themeTint="FF" w:themeShade="FF"/>
                <w:sz w:val="24"/>
                <w:szCs w:val="24"/>
              </w:rPr>
            </w:pPr>
            <w:r w:rsidRPr="7FAE8100" w:rsidR="7FAE8100">
              <w:rPr>
                <w:rFonts w:ascii="Calibri" w:hAnsi="Calibri" w:eastAsia="Calibri" w:cs="Calibri"/>
                <w:b w:val="0"/>
                <w:bCs w:val="0"/>
                <w:i w:val="0"/>
                <w:iCs w:val="0"/>
                <w:color w:val="000000" w:themeColor="text1" w:themeTint="FF" w:themeShade="FF"/>
                <w:sz w:val="24"/>
                <w:szCs w:val="24"/>
                <w:lang w:val="en-GB"/>
              </w:rPr>
              <w:t xml:space="preserve">The policy is available for all staff, visitors, pupils and parents on the school website. </w:t>
            </w:r>
          </w:p>
        </w:tc>
      </w:tr>
      <w:tr w:rsidR="7FAE8100" w:rsidTr="1CACCD18" w14:paraId="5F2BADB8">
        <w:trPr>
          <w:trHeight w:val="300"/>
        </w:trPr>
        <w:tc>
          <w:tcPr>
            <w:tcW w:w="4500" w:type="dxa"/>
            <w:tcMar>
              <w:left w:w="105" w:type="dxa"/>
              <w:right w:w="105" w:type="dxa"/>
            </w:tcMar>
            <w:vAlign w:val="top"/>
          </w:tcPr>
          <w:p w:rsidR="7FAE8100" w:rsidP="7FAE8100" w:rsidRDefault="7FAE8100" w14:paraId="6BE805AA" w14:textId="3CACA15B">
            <w:pPr>
              <w:spacing w:after="5" w:line="259" w:lineRule="auto"/>
              <w:ind w:left="10" w:right="111" w:hanging="10"/>
              <w:jc w:val="left"/>
              <w:rPr>
                <w:rFonts w:ascii="Calibri" w:hAnsi="Calibri" w:eastAsia="Calibri" w:cs="Calibri"/>
                <w:b w:val="0"/>
                <w:bCs w:val="0"/>
                <w:i w:val="0"/>
                <w:iCs w:val="0"/>
                <w:color w:val="000000" w:themeColor="text1" w:themeTint="FF" w:themeShade="FF"/>
                <w:sz w:val="24"/>
                <w:szCs w:val="24"/>
              </w:rPr>
            </w:pPr>
            <w:r w:rsidRPr="7FAE8100" w:rsidR="7FAE8100">
              <w:rPr>
                <w:rFonts w:ascii="Calibri" w:hAnsi="Calibri" w:eastAsia="Calibri" w:cs="Calibri"/>
                <w:b w:val="1"/>
                <w:bCs w:val="1"/>
                <w:i w:val="0"/>
                <w:iCs w:val="0"/>
                <w:color w:val="000000" w:themeColor="text1" w:themeTint="FF" w:themeShade="FF"/>
                <w:sz w:val="24"/>
                <w:szCs w:val="24"/>
                <w:lang w:val="en-GB"/>
              </w:rPr>
              <w:t>Linked Policies:</w:t>
            </w:r>
          </w:p>
          <w:p w:rsidR="7FAE8100" w:rsidP="7FAE8100" w:rsidRDefault="7FAE8100" w14:paraId="5F7ADBF0" w14:textId="613D21A6">
            <w:pPr>
              <w:spacing w:line="259" w:lineRule="auto"/>
              <w:rPr>
                <w:rFonts w:ascii="Calibri" w:hAnsi="Calibri" w:eastAsia="Calibri" w:cs="Calibri"/>
                <w:b w:val="0"/>
                <w:bCs w:val="0"/>
                <w:i w:val="0"/>
                <w:iCs w:val="0"/>
                <w:color w:val="000000" w:themeColor="text1" w:themeTint="FF" w:themeShade="FF"/>
                <w:sz w:val="24"/>
                <w:szCs w:val="24"/>
              </w:rPr>
            </w:pPr>
          </w:p>
        </w:tc>
        <w:tc>
          <w:tcPr>
            <w:tcW w:w="4500" w:type="dxa"/>
            <w:tcMar>
              <w:left w:w="105" w:type="dxa"/>
              <w:right w:w="105" w:type="dxa"/>
            </w:tcMar>
            <w:vAlign w:val="top"/>
          </w:tcPr>
          <w:p w:rsidR="7FAE8100" w:rsidP="7FAE8100" w:rsidRDefault="7FAE8100" w14:paraId="5094A457" w14:textId="2ADA681E">
            <w:pPr>
              <w:spacing w:line="259" w:lineRule="auto"/>
              <w:jc w:val="both"/>
              <w:rPr>
                <w:rFonts w:ascii="Calibri" w:hAnsi="Calibri" w:eastAsia="Calibri" w:cs="Calibri"/>
                <w:b w:val="0"/>
                <w:bCs w:val="0"/>
                <w:i w:val="0"/>
                <w:iCs w:val="0"/>
                <w:color w:val="000000" w:themeColor="text1" w:themeTint="FF" w:themeShade="FF"/>
                <w:sz w:val="24"/>
                <w:szCs w:val="24"/>
              </w:rPr>
            </w:pPr>
            <w:r w:rsidRPr="7FAE8100" w:rsidR="7FAE8100">
              <w:rPr>
                <w:rFonts w:ascii="Calibri" w:hAnsi="Calibri" w:eastAsia="Calibri" w:cs="Calibri"/>
                <w:b w:val="0"/>
                <w:bCs w:val="0"/>
                <w:i w:val="0"/>
                <w:iCs w:val="0"/>
                <w:color w:val="000000" w:themeColor="text1" w:themeTint="FF" w:themeShade="FF"/>
                <w:sz w:val="24"/>
                <w:szCs w:val="24"/>
                <w:lang w:val="en-GB"/>
              </w:rPr>
              <w:t>Curriculum Policy</w:t>
            </w:r>
          </w:p>
        </w:tc>
      </w:tr>
      <w:tr w:rsidR="7FAE8100" w:rsidTr="1CACCD18" w14:paraId="2386CE19">
        <w:trPr>
          <w:trHeight w:val="300"/>
        </w:trPr>
        <w:tc>
          <w:tcPr>
            <w:tcW w:w="4500" w:type="dxa"/>
            <w:tcMar>
              <w:left w:w="105" w:type="dxa"/>
              <w:right w:w="105" w:type="dxa"/>
            </w:tcMar>
            <w:vAlign w:val="top"/>
          </w:tcPr>
          <w:p w:rsidR="7FAE8100" w:rsidP="7FAE8100" w:rsidRDefault="7FAE8100" w14:paraId="483ACB62" w14:textId="15680D30">
            <w:pPr>
              <w:spacing w:after="5" w:line="259" w:lineRule="auto"/>
              <w:ind w:left="10" w:right="109" w:hanging="10"/>
              <w:rPr>
                <w:rFonts w:ascii="Calibri" w:hAnsi="Calibri" w:eastAsia="Calibri" w:cs="Calibri"/>
                <w:b w:val="0"/>
                <w:bCs w:val="0"/>
                <w:i w:val="0"/>
                <w:iCs w:val="0"/>
                <w:color w:val="000000" w:themeColor="text1" w:themeTint="FF" w:themeShade="FF"/>
                <w:sz w:val="24"/>
                <w:szCs w:val="24"/>
              </w:rPr>
            </w:pPr>
            <w:r w:rsidRPr="7FAE8100" w:rsidR="7FAE8100">
              <w:rPr>
                <w:rFonts w:ascii="Calibri" w:hAnsi="Calibri" w:eastAsia="Calibri" w:cs="Calibri"/>
                <w:b w:val="1"/>
                <w:bCs w:val="1"/>
                <w:i w:val="0"/>
                <w:iCs w:val="0"/>
                <w:color w:val="000000" w:themeColor="text1" w:themeTint="FF" w:themeShade="FF"/>
                <w:sz w:val="24"/>
                <w:szCs w:val="24"/>
                <w:lang w:val="en-GB"/>
              </w:rPr>
              <w:t xml:space="preserve">Frequency for review: </w:t>
            </w:r>
          </w:p>
        </w:tc>
        <w:tc>
          <w:tcPr>
            <w:tcW w:w="4500" w:type="dxa"/>
            <w:tcMar>
              <w:left w:w="105" w:type="dxa"/>
              <w:right w:w="105" w:type="dxa"/>
            </w:tcMar>
            <w:vAlign w:val="top"/>
          </w:tcPr>
          <w:p w:rsidR="7FAE8100" w:rsidP="4936AD29" w:rsidRDefault="7FAE8100" w14:paraId="28A0F085" w14:textId="3790227B">
            <w:pPr>
              <w:spacing w:after="5" w:line="259" w:lineRule="auto"/>
              <w:jc w:val="both"/>
              <w:rPr>
                <w:rFonts w:ascii="Calibri" w:hAnsi="Calibri" w:eastAsia="Calibri" w:cs="Calibri"/>
                <w:b w:val="0"/>
                <w:bCs w:val="0"/>
                <w:i w:val="0"/>
                <w:iCs w:val="0"/>
                <w:color w:val="000000" w:themeColor="text1" w:themeTint="FF" w:themeShade="FF"/>
                <w:sz w:val="24"/>
                <w:szCs w:val="24"/>
              </w:rPr>
            </w:pPr>
            <w:r w:rsidRPr="4936AD29" w:rsidR="7FAE8100">
              <w:rPr>
                <w:rFonts w:ascii="Calibri" w:hAnsi="Calibri" w:eastAsia="Calibri" w:cs="Calibri"/>
                <w:b w:val="0"/>
                <w:bCs w:val="0"/>
                <w:i w:val="0"/>
                <w:iCs w:val="0"/>
                <w:color w:val="000000" w:themeColor="text1" w:themeTint="FF" w:themeShade="FF"/>
                <w:sz w:val="24"/>
                <w:szCs w:val="24"/>
                <w:lang w:val="en-GB"/>
              </w:rPr>
              <w:t xml:space="preserve">Annually </w:t>
            </w:r>
          </w:p>
        </w:tc>
      </w:tr>
    </w:tbl>
    <w:p w:rsidR="1FCF8317" w:rsidP="1FCF8317" w:rsidRDefault="1FCF8317" w14:paraId="6CA1DA05" w14:textId="5C931CDF">
      <w:pPr>
        <w:spacing w:line="259" w:lineRule="auto"/>
        <w:rPr>
          <w:rFonts w:ascii="Calibri" w:hAnsi="Calibri" w:eastAsia="Calibri" w:cs="Calibri"/>
          <w:b w:val="1"/>
          <w:bCs w:val="1"/>
          <w:i w:val="1"/>
          <w:iCs w:val="1"/>
          <w:caps w:val="0"/>
          <w:smallCaps w:val="0"/>
          <w:noProof w:val="0"/>
          <w:color w:val="000000" w:themeColor="text1" w:themeTint="FF" w:themeShade="FF"/>
          <w:sz w:val="24"/>
          <w:szCs w:val="24"/>
          <w:lang w:val="en-US"/>
        </w:rPr>
      </w:pPr>
    </w:p>
    <w:p xmlns:wp14="http://schemas.microsoft.com/office/word/2010/wordml" w:rsidP="4EFD7B8C" w14:paraId="0B34628A" wp14:textId="39311B25">
      <w:pPr>
        <w:spacing w:after="160" w:line="259" w:lineRule="auto"/>
        <w:rPr>
          <w:rFonts w:ascii="Calibri" w:hAnsi="Calibri" w:eastAsia="Calibri" w:cs="Calibri"/>
          <w:b w:val="1"/>
          <w:bCs w:val="1"/>
          <w:i w:val="1"/>
          <w:iCs w:val="1"/>
          <w:caps w:val="0"/>
          <w:smallCaps w:val="0"/>
          <w:noProof w:val="0"/>
          <w:color w:val="000000" w:themeColor="text1" w:themeTint="FF" w:themeShade="FF"/>
          <w:sz w:val="24"/>
          <w:szCs w:val="24"/>
          <w:lang w:val="en-US"/>
        </w:rPr>
      </w:pPr>
      <w:r w:rsidRPr="4EFD7B8C" w:rsidR="7670A9E2">
        <w:rPr>
          <w:rFonts w:ascii="Calibri" w:hAnsi="Calibri" w:eastAsia="Calibri" w:cs="Calibri"/>
          <w:b w:val="1"/>
          <w:bCs w:val="1"/>
          <w:i w:val="1"/>
          <w:iCs w:val="1"/>
          <w:caps w:val="0"/>
          <w:smallCaps w:val="0"/>
          <w:noProof w:val="0"/>
          <w:color w:val="000000" w:themeColor="text1" w:themeTint="FF" w:themeShade="FF"/>
          <w:sz w:val="24"/>
          <w:szCs w:val="24"/>
          <w:lang w:val="en-US"/>
        </w:rPr>
        <w:t>A</w:t>
      </w:r>
      <w:r w:rsidRPr="4EFD7B8C" w:rsidR="20E3FAFA">
        <w:rPr>
          <w:rFonts w:ascii="Calibri" w:hAnsi="Calibri" w:eastAsia="Calibri" w:cs="Calibri"/>
          <w:b w:val="1"/>
          <w:bCs w:val="1"/>
          <w:i w:val="1"/>
          <w:iCs w:val="1"/>
          <w:caps w:val="0"/>
          <w:smallCaps w:val="0"/>
          <w:noProof w:val="0"/>
          <w:color w:val="000000" w:themeColor="text1" w:themeTint="FF" w:themeShade="FF"/>
          <w:sz w:val="24"/>
          <w:szCs w:val="24"/>
          <w:lang w:val="en-US"/>
        </w:rPr>
        <w:t>rtists</w:t>
      </w:r>
      <w:r w:rsidRPr="4EFD7B8C" w:rsidR="37E116E0">
        <w:rPr>
          <w:rFonts w:ascii="Calibri" w:hAnsi="Calibri" w:eastAsia="Calibri" w:cs="Calibri"/>
          <w:b w:val="1"/>
          <w:bCs w:val="1"/>
          <w:i w:val="1"/>
          <w:iCs w:val="1"/>
          <w:caps w:val="0"/>
          <w:smallCaps w:val="0"/>
          <w:noProof w:val="0"/>
          <w:color w:val="000000" w:themeColor="text1" w:themeTint="FF" w:themeShade="FF"/>
          <w:sz w:val="24"/>
          <w:szCs w:val="24"/>
          <w:lang w:val="en-US"/>
        </w:rPr>
        <w:t xml:space="preserve"> respond to, find inspiration </w:t>
      </w:r>
      <w:r w:rsidRPr="4EFD7B8C" w:rsidR="37E116E0">
        <w:rPr>
          <w:rFonts w:ascii="Calibri" w:hAnsi="Calibri" w:eastAsia="Calibri" w:cs="Calibri"/>
          <w:b w:val="1"/>
          <w:bCs w:val="1"/>
          <w:i w:val="1"/>
          <w:iCs w:val="1"/>
          <w:caps w:val="0"/>
          <w:smallCaps w:val="0"/>
          <w:noProof w:val="0"/>
          <w:color w:val="000000" w:themeColor="text1" w:themeTint="FF" w:themeShade="FF"/>
          <w:sz w:val="24"/>
          <w:szCs w:val="24"/>
          <w:lang w:val="en-US"/>
        </w:rPr>
        <w:t>in</w:t>
      </w:r>
      <w:r w:rsidRPr="4EFD7B8C" w:rsidR="37E116E0">
        <w:rPr>
          <w:rFonts w:ascii="Calibri" w:hAnsi="Calibri" w:eastAsia="Calibri" w:cs="Calibri"/>
          <w:b w:val="1"/>
          <w:bCs w:val="1"/>
          <w:i w:val="1"/>
          <w:iCs w:val="1"/>
          <w:caps w:val="0"/>
          <w:smallCaps w:val="0"/>
          <w:noProof w:val="0"/>
          <w:color w:val="000000" w:themeColor="text1" w:themeTint="FF" w:themeShade="FF"/>
          <w:sz w:val="24"/>
          <w:szCs w:val="24"/>
          <w:lang w:val="en-US"/>
        </w:rPr>
        <w:t xml:space="preserve"> and create artwork in mixed media to express what we see, feel and think about the world.</w:t>
      </w:r>
    </w:p>
    <w:p xmlns:wp14="http://schemas.microsoft.com/office/word/2010/wordml" w:rsidP="4EFD7B8C" w14:paraId="383CC833" wp14:textId="45C44C19">
      <w:pPr>
        <w:spacing w:after="160" w:line="259" w:lineRule="auto"/>
        <w:rPr>
          <w:rFonts w:ascii="Calibri" w:hAnsi="Calibri" w:eastAsia="Calibri" w:cs="Calibri"/>
          <w:b w:val="1"/>
          <w:bCs w:val="1"/>
          <w:i w:val="0"/>
          <w:iCs w:val="0"/>
          <w:caps w:val="0"/>
          <w:smallCaps w:val="0"/>
          <w:noProof w:val="0"/>
          <w:color w:val="000000" w:themeColor="text1" w:themeTint="FF" w:themeShade="FF"/>
          <w:sz w:val="24"/>
          <w:szCs w:val="24"/>
          <w:lang w:val="en-GB"/>
        </w:rPr>
      </w:pPr>
      <w:r w:rsidRPr="4EFD7B8C" w:rsidR="7DC5EB87">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Intent</w:t>
      </w:r>
    </w:p>
    <w:p xmlns:wp14="http://schemas.microsoft.com/office/word/2010/wordml" w:rsidP="1F3EE293" w14:paraId="748C523C" wp14:textId="36BA9E32">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At North Wootton, our intent is for children to be knowledgeable in historic and modern art</w:t>
      </w:r>
      <w:r w:rsidRPr="1F3EE293" w:rsidR="70DD7E7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1F3EE293" w:rsidR="70DD7E79">
        <w:rPr>
          <w:rFonts w:ascii="Calibri" w:hAnsi="Calibri" w:eastAsia="Calibri" w:cs="Calibri"/>
          <w:noProof w:val="0"/>
          <w:sz w:val="24"/>
          <w:szCs w:val="24"/>
          <w:lang w:val="en-US"/>
        </w:rPr>
        <w:t xml:space="preserve">Children will know about </w:t>
      </w:r>
      <w:r w:rsidRPr="1F3EE293" w:rsidR="70DD7E79">
        <w:rPr>
          <w:rFonts w:ascii="Calibri" w:hAnsi="Calibri" w:eastAsia="Calibri" w:cs="Calibri"/>
          <w:noProof w:val="0"/>
          <w:sz w:val="24"/>
          <w:szCs w:val="24"/>
          <w:lang w:val="en-US"/>
        </w:rPr>
        <w:t>great artists</w:t>
      </w:r>
      <w:r w:rsidRPr="1F3EE293" w:rsidR="70DD7E79">
        <w:rPr>
          <w:rFonts w:ascii="Calibri" w:hAnsi="Calibri" w:eastAsia="Calibri" w:cs="Calibri"/>
          <w:noProof w:val="0"/>
          <w:sz w:val="24"/>
          <w:szCs w:val="24"/>
          <w:lang w:val="en-US"/>
        </w:rPr>
        <w:t xml:space="preserve"> and understand the historical and cultural development of their art forms</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w:t>
      </w:r>
      <w:r w:rsidRPr="1F3EE293" w:rsidR="24721E5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be</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able to express themselves through different artistic means and styles</w:t>
      </w:r>
      <w:r w:rsidRPr="1F3EE293" w:rsidR="446CBAA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through exploration and tr</w:t>
      </w:r>
      <w:r w:rsidRPr="1F3EE293" w:rsidR="7885DE86">
        <w:rPr>
          <w:rFonts w:ascii="Calibri" w:hAnsi="Calibri" w:eastAsia="Calibri" w:cs="Calibri"/>
          <w:b w:val="0"/>
          <w:bCs w:val="0"/>
          <w:i w:val="0"/>
          <w:iCs w:val="0"/>
          <w:caps w:val="0"/>
          <w:smallCaps w:val="0"/>
          <w:noProof w:val="0"/>
          <w:color w:val="000000" w:themeColor="text1" w:themeTint="FF" w:themeShade="FF"/>
          <w:sz w:val="24"/>
          <w:szCs w:val="24"/>
          <w:lang w:val="en-US"/>
        </w:rPr>
        <w:t>ial</w:t>
      </w:r>
      <w:r w:rsidRPr="1F3EE293" w:rsidR="446CBAA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error.</w:t>
      </w:r>
    </w:p>
    <w:p xmlns:wp14="http://schemas.microsoft.com/office/word/2010/wordml" w:rsidP="58FCBC4D" w14:paraId="6A931A79" wp14:textId="054D9F0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58FCBC4D"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As a school, we believe that art is a vital and integral part of children’s education. It provides them with opportunities </w:t>
      </w:r>
      <w:r w:rsidRPr="58FCBC4D" w:rsidR="5BAE1444">
        <w:rPr>
          <w:rFonts w:ascii="Calibri" w:hAnsi="Calibri" w:eastAsia="Calibri" w:cs="Calibri"/>
          <w:b w:val="0"/>
          <w:bCs w:val="0"/>
          <w:i w:val="0"/>
          <w:iCs w:val="0"/>
          <w:caps w:val="0"/>
          <w:smallCaps w:val="0"/>
          <w:noProof w:val="0"/>
          <w:color w:val="000000" w:themeColor="text1" w:themeTint="FF" w:themeShade="FF"/>
          <w:sz w:val="24"/>
          <w:szCs w:val="24"/>
          <w:lang w:val="en-US"/>
        </w:rPr>
        <w:t>where there is no language barrier t</w:t>
      </w:r>
      <w:r w:rsidRPr="58FCBC4D" w:rsidR="7DC5EB87">
        <w:rPr>
          <w:rFonts w:ascii="Calibri" w:hAnsi="Calibri" w:eastAsia="Calibri" w:cs="Calibri"/>
          <w:b w:val="0"/>
          <w:bCs w:val="0"/>
          <w:i w:val="0"/>
          <w:iCs w:val="0"/>
          <w:caps w:val="0"/>
          <w:smallCaps w:val="0"/>
          <w:noProof w:val="0"/>
          <w:color w:val="000000" w:themeColor="text1" w:themeTint="FF" w:themeShade="FF"/>
          <w:sz w:val="24"/>
          <w:szCs w:val="24"/>
          <w:lang w:val="en-US"/>
        </w:rPr>
        <w:t>o develop a range of ways in which they can share and express their individual creativity</w:t>
      </w:r>
      <w:r w:rsidRPr="58FCBC4D" w:rsidR="63F5CCD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improve their mental health</w:t>
      </w:r>
      <w:r w:rsidRPr="58FCBC4D" w:rsidR="7DC5EB87">
        <w:rPr>
          <w:rFonts w:ascii="Calibri" w:hAnsi="Calibri" w:eastAsia="Calibri" w:cs="Calibri"/>
          <w:b w:val="0"/>
          <w:bCs w:val="0"/>
          <w:i w:val="0"/>
          <w:iCs w:val="0"/>
          <w:caps w:val="0"/>
          <w:smallCaps w:val="0"/>
          <w:noProof w:val="0"/>
          <w:color w:val="000000" w:themeColor="text1" w:themeTint="FF" w:themeShade="FF"/>
          <w:sz w:val="24"/>
          <w:szCs w:val="24"/>
          <w:lang w:val="en-US"/>
        </w:rPr>
        <w:t>, whilst learning about and making links with a wide spectrum of d</w:t>
      </w:r>
      <w:r w:rsidRPr="58FCBC4D"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ifferent types </w:t>
      </w:r>
      <w:r w:rsidRPr="58FCBC4D" w:rsidR="7DC5EB87">
        <w:rPr>
          <w:rFonts w:ascii="Calibri" w:hAnsi="Calibri" w:eastAsia="Calibri" w:cs="Calibri"/>
          <w:b w:val="0"/>
          <w:bCs w:val="0"/>
          <w:i w:val="0"/>
          <w:iCs w:val="0"/>
          <w:caps w:val="0"/>
          <w:smallCaps w:val="0"/>
          <w:noProof w:val="0"/>
          <w:color w:val="000000" w:themeColor="text1" w:themeTint="FF" w:themeShade="FF"/>
          <w:sz w:val="24"/>
          <w:szCs w:val="24"/>
          <w:lang w:val="en-US"/>
        </w:rPr>
        <w:t>of art in our society.</w:t>
      </w:r>
    </w:p>
    <w:p xmlns:wp14="http://schemas.microsoft.com/office/word/2010/wordml" w:rsidP="1F3EE293" w14:paraId="737F53F3" wp14:textId="5FD3A190">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Art contributes to children’s personal development in creativity, independence, </w:t>
      </w:r>
      <w:r w:rsidRPr="1F3EE293" w:rsidR="45D6924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risk taking, </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judgement and </w:t>
      </w:r>
      <w:r w:rsidRPr="1F3EE293" w:rsidR="09C02662">
        <w:rPr>
          <w:rFonts w:ascii="Calibri" w:hAnsi="Calibri" w:eastAsia="Calibri" w:cs="Calibri"/>
          <w:b w:val="0"/>
          <w:bCs w:val="0"/>
          <w:i w:val="0"/>
          <w:iCs w:val="0"/>
          <w:caps w:val="0"/>
          <w:smallCaps w:val="0"/>
          <w:noProof w:val="0"/>
          <w:color w:val="000000" w:themeColor="text1" w:themeTint="FF" w:themeShade="FF"/>
          <w:sz w:val="24"/>
          <w:szCs w:val="24"/>
          <w:lang w:val="en-US"/>
        </w:rPr>
        <w:t>record</w:t>
      </w:r>
      <w:r w:rsidRPr="1F3EE293" w:rsidR="33CE9E5B">
        <w:rPr>
          <w:rFonts w:ascii="Calibri" w:hAnsi="Calibri" w:eastAsia="Calibri" w:cs="Calibri"/>
          <w:b w:val="0"/>
          <w:bCs w:val="0"/>
          <w:i w:val="0"/>
          <w:iCs w:val="0"/>
          <w:caps w:val="0"/>
          <w:smallCaps w:val="0"/>
          <w:noProof w:val="0"/>
          <w:color w:val="000000" w:themeColor="text1" w:themeTint="FF" w:themeShade="FF"/>
          <w:sz w:val="24"/>
          <w:szCs w:val="24"/>
          <w:lang w:val="en-US"/>
        </w:rPr>
        <w:t>ing</w:t>
      </w:r>
      <w:r w:rsidRPr="1F3EE293" w:rsidR="09C0266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self-reflection</w:t>
      </w:r>
      <w:r w:rsidRPr="1F3EE293" w:rsidR="21E9499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evaluation using the language of artists</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Moreover, it enables pupils to develop a natural sense of wonder and curiosity about the world around them and therefore links strongly to our school values. </w:t>
      </w:r>
    </w:p>
    <w:p xmlns:wp14="http://schemas.microsoft.com/office/word/2010/wordml" w:rsidP="1F3EE293" w14:paraId="4FA6FF78" wp14:textId="1D1F93D5">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Our focus is to develop </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proficiency</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 the skills of drawing, painting, understanding </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colour</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 shade and sculpture</w:t>
      </w:r>
      <w:r w:rsidRPr="1F3EE293" w:rsidR="10627DA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other techniques</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with the overall aim of developing a rigorous understanding, critical </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awareness</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sense of inspiration of art.</w:t>
      </w:r>
    </w:p>
    <w:p xmlns:wp14="http://schemas.microsoft.com/office/word/2010/wordml" w:rsidP="1F3EE293" w14:paraId="0119BCC8" wp14:textId="4D564526">
      <w:pPr>
        <w:pStyle w:val="Normal"/>
        <w:spacing w:after="160" w:line="259" w:lineRule="auto"/>
        <w:rPr>
          <w:rFonts w:ascii="Calibri" w:hAnsi="Calibri" w:eastAsia="Calibri" w:cs="Calibri"/>
          <w:noProof w:val="0"/>
          <w:sz w:val="24"/>
          <w:szCs w:val="24"/>
          <w:lang w:val="en-US"/>
        </w:rPr>
      </w:pP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art curriculum will develop children’s critical abilities and understanding of their own and others’ cultural heritages through studying a diverse range of key artists and designers throughout history. </w:t>
      </w:r>
      <w:r w:rsidRPr="1F3EE293" w:rsidR="677373C6">
        <w:rPr>
          <w:rFonts w:ascii="Calibri" w:hAnsi="Calibri" w:eastAsia="Calibri" w:cs="Calibri"/>
          <w:noProof w:val="0"/>
          <w:sz w:val="24"/>
          <w:szCs w:val="24"/>
          <w:lang w:val="en-US"/>
        </w:rPr>
        <w:t xml:space="preserve">They should also know how art both reflects and shapes our history, and contributes to the culture, </w:t>
      </w:r>
      <w:r w:rsidRPr="1F3EE293" w:rsidR="677373C6">
        <w:rPr>
          <w:rFonts w:ascii="Calibri" w:hAnsi="Calibri" w:eastAsia="Calibri" w:cs="Calibri"/>
          <w:noProof w:val="0"/>
          <w:sz w:val="24"/>
          <w:szCs w:val="24"/>
          <w:lang w:val="en-US"/>
        </w:rPr>
        <w:t>creativity</w:t>
      </w:r>
      <w:r w:rsidRPr="1F3EE293" w:rsidR="677373C6">
        <w:rPr>
          <w:rFonts w:ascii="Calibri" w:hAnsi="Calibri" w:eastAsia="Calibri" w:cs="Calibri"/>
          <w:noProof w:val="0"/>
          <w:sz w:val="24"/>
          <w:szCs w:val="24"/>
          <w:lang w:val="en-US"/>
        </w:rPr>
        <w:t xml:space="preserve"> and wealth of our nation.</w:t>
      </w:r>
      <w:r w:rsidRPr="1F3EE293" w:rsidR="70FC569E">
        <w:rPr>
          <w:rFonts w:ascii="Calibri" w:hAnsi="Calibri" w:eastAsia="Calibri" w:cs="Calibri"/>
          <w:noProof w:val="0"/>
          <w:sz w:val="24"/>
          <w:szCs w:val="24"/>
          <w:lang w:val="en-US"/>
        </w:rPr>
        <w:t xml:space="preserve"> </w:t>
      </w:r>
    </w:p>
    <w:p xmlns:wp14="http://schemas.microsoft.com/office/word/2010/wordml" w:rsidP="1F3EE293" w14:paraId="62B4A763" wp14:textId="249915B8">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Children will develop their understanding of the visual language of art with effective teaching and carefully thought-out sequences of lessons and experiences. Understanding of the visual elements of art (line, tone, texture, </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c</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olour</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pattern, shape, 3D </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f</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orm</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will be developed by </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p</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roviding</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1F3EE293" w:rsidR="7DC5EB87">
        <w:rPr>
          <w:rFonts w:ascii="Calibri" w:hAnsi="Calibri" w:eastAsia="Calibri" w:cs="Calibri"/>
          <w:b w:val="0"/>
          <w:bCs w:val="0"/>
          <w:i w:val="0"/>
          <w:iCs w:val="0"/>
          <w:caps w:val="0"/>
          <w:smallCaps w:val="0"/>
          <w:noProof w:val="0"/>
          <w:color w:val="000000" w:themeColor="text1" w:themeTint="FF" w:themeShade="FF"/>
          <w:sz w:val="24"/>
          <w:szCs w:val="24"/>
          <w:lang w:val="en-US"/>
        </w:rPr>
        <w:t>an accessible and engaging curriculum which will enable children to reach their full potential.</w:t>
      </w:r>
    </w:p>
    <w:p xmlns:wp14="http://schemas.microsoft.com/office/word/2010/wordml" w:rsidP="58FCBC4D" w14:paraId="308AC56C" wp14:textId="557952D7">
      <w:pPr>
        <w:spacing w:after="160" w:line="259" w:lineRule="auto"/>
        <w:rPr>
          <w:rFonts w:ascii="Calibri" w:hAnsi="Calibri" w:eastAsia="Calibri" w:cs="Calibri"/>
          <w:b w:val="1"/>
          <w:bCs w:val="1"/>
          <w:i w:val="0"/>
          <w:iCs w:val="0"/>
          <w:caps w:val="0"/>
          <w:smallCaps w:val="0"/>
          <w:noProof w:val="0"/>
          <w:color w:val="000000" w:themeColor="text1" w:themeTint="FF" w:themeShade="FF"/>
          <w:sz w:val="24"/>
          <w:szCs w:val="24"/>
          <w:lang w:val="en-GB"/>
        </w:rPr>
      </w:pPr>
      <w:r w:rsidRPr="58FCBC4D" w:rsidR="7DC5EB87">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Implementation</w:t>
      </w:r>
    </w:p>
    <w:p xmlns:wp14="http://schemas.microsoft.com/office/word/2010/wordml" w:rsidP="7FAE8100" w14:paraId="62BCC2F5" wp14:textId="19F6EFE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FAE8100" w:rsidR="7DC5EB87">
        <w:rPr>
          <w:rFonts w:ascii="Calibri" w:hAnsi="Calibri" w:eastAsia="Calibri" w:cs="Calibri"/>
          <w:b w:val="0"/>
          <w:bCs w:val="0"/>
          <w:i w:val="0"/>
          <w:iCs w:val="0"/>
          <w:caps w:val="0"/>
          <w:smallCaps w:val="0"/>
          <w:noProof w:val="0"/>
          <w:color w:val="000000" w:themeColor="text1" w:themeTint="FF" w:themeShade="FF"/>
          <w:sz w:val="24"/>
          <w:szCs w:val="24"/>
          <w:lang w:val="en-US"/>
        </w:rPr>
        <w:t>We teach a knowledge and skills-based art curriculum, which allows children to express their creative imagination as well as providing them with opportunities to practice and develop mastery in the key elements of art: drawing, painting, printing, textiles and sculpture. This is supported through the studying of key artists and the development of a knowledge of their work.</w:t>
      </w:r>
    </w:p>
    <w:p xmlns:wp14="http://schemas.microsoft.com/office/word/2010/wordml" w:rsidP="7FAE8100" w14:paraId="0B6448E5" wp14:textId="780C8D15">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FAE8100"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Lessons are taught in blocks of lessons during each half term. The lessons sequence of lessons involves: </w:t>
      </w:r>
    </w:p>
    <w:p xmlns:wp14="http://schemas.microsoft.com/office/word/2010/wordml" w:rsidP="0E01E629" w14:paraId="3921D34F" wp14:textId="0CE0C6E1">
      <w:pPr>
        <w:pStyle w:val="ListParagraph"/>
        <w:numPr>
          <w:ilvl w:val="0"/>
          <w:numId w:val="1"/>
        </w:numPr>
        <w:spacing w:after="160" w:line="259" w:lineRule="auto"/>
        <w:rPr>
          <w:noProof w:val="0"/>
          <w:lang w:val="en-US"/>
        </w:rPr>
      </w:pPr>
      <w:r w:rsidRPr="0E01E629"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studying existing pieces of art and their artists </w:t>
      </w:r>
      <w:r w:rsidRPr="0E01E629" w:rsidR="54B84DDC">
        <w:rPr>
          <w:b w:val="0"/>
          <w:bCs w:val="0"/>
          <w:i w:val="0"/>
          <w:iCs w:val="0"/>
          <w:caps w:val="0"/>
          <w:smallCaps w:val="0"/>
          <w:strike w:val="0"/>
          <w:dstrike w:val="0"/>
          <w:noProof w:val="0"/>
          <w:color w:val="000000" w:themeColor="text1" w:themeTint="FF" w:themeShade="FF"/>
          <w:sz w:val="24"/>
          <w:szCs w:val="24"/>
          <w:u w:val="none"/>
          <w:lang w:val="en-US"/>
        </w:rPr>
        <w:t>- what do we see, know, guess?</w:t>
      </w:r>
    </w:p>
    <w:p xmlns:wp14="http://schemas.microsoft.com/office/word/2010/wordml" w:rsidP="7FAE8100" w14:paraId="28774101" wp14:textId="12951DB1">
      <w:pPr>
        <w:pStyle w:val="ListParagraph"/>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FAE8100"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identifying the skills, techniques, purpose and effects use </w:t>
      </w:r>
    </w:p>
    <w:p xmlns:wp14="http://schemas.microsoft.com/office/word/2010/wordml" w:rsidP="7FAE8100" w14:paraId="6BB9F167" wp14:textId="4BD24FF5">
      <w:pPr>
        <w:pStyle w:val="ListParagraph"/>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FAE8100" w:rsidR="7DC5EB87">
        <w:rPr>
          <w:rFonts w:ascii="Calibri" w:hAnsi="Calibri" w:eastAsia="Calibri" w:cs="Calibri"/>
          <w:b w:val="0"/>
          <w:bCs w:val="0"/>
          <w:i w:val="0"/>
          <w:iCs w:val="0"/>
          <w:caps w:val="0"/>
          <w:smallCaps w:val="0"/>
          <w:noProof w:val="0"/>
          <w:color w:val="000000" w:themeColor="text1" w:themeTint="FF" w:themeShade="FF"/>
          <w:sz w:val="24"/>
          <w:szCs w:val="24"/>
          <w:lang w:val="en-US"/>
        </w:rPr>
        <w:t>Practicing these in sketches to implement them skills in an art piece</w:t>
      </w:r>
    </w:p>
    <w:p xmlns:wp14="http://schemas.microsoft.com/office/word/2010/wordml" w:rsidP="7FAE8100" w14:paraId="38086685" wp14:textId="57AF88A2">
      <w:pPr>
        <w:pStyle w:val="ListParagraph"/>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FAE8100"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Given constructive feedback and next steps, combined with some time to self-critique and reflect </w:t>
      </w:r>
    </w:p>
    <w:p xmlns:wp14="http://schemas.microsoft.com/office/word/2010/wordml" w:rsidP="7FAE8100" w14:paraId="5A17CD60" wp14:textId="227FBBF9">
      <w:pPr>
        <w:pStyle w:val="ListParagraph"/>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F0F938C"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Creating a final piece. </w:t>
      </w:r>
    </w:p>
    <w:p w:rsidR="3FDE36D9" w:rsidP="231F2129" w:rsidRDefault="3FDE36D9" w14:paraId="6B5352D8" w14:textId="1F5483D7">
      <w:pPr>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231F2129" w:rsidR="3FDE36D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have developed a school ‘Speaking and Listening’ Policy which enables our pupils to have the freedom </w:t>
      </w:r>
      <w:r w:rsidRPr="231F2129" w:rsidR="576EF83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 lessons </w:t>
      </w:r>
      <w:r w:rsidRPr="231F2129" w:rsidR="3FDE36D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to think critically about </w:t>
      </w:r>
      <w:r w:rsidRPr="231F2129" w:rsidR="5D515C8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work of artists and discuss </w:t>
      </w:r>
      <w:r w:rsidRPr="231F2129" w:rsidR="59A4234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and debate this </w:t>
      </w:r>
      <w:r w:rsidRPr="231F2129" w:rsidR="5D515C81">
        <w:rPr>
          <w:rFonts w:ascii="Calibri" w:hAnsi="Calibri" w:eastAsia="Calibri" w:cs="Calibri"/>
          <w:b w:val="0"/>
          <w:bCs w:val="0"/>
          <w:i w:val="0"/>
          <w:iCs w:val="0"/>
          <w:caps w:val="0"/>
          <w:smallCaps w:val="0"/>
          <w:noProof w:val="0"/>
          <w:color w:val="000000" w:themeColor="text1" w:themeTint="FF" w:themeShade="FF"/>
          <w:sz w:val="24"/>
          <w:szCs w:val="24"/>
          <w:lang w:val="en-US"/>
        </w:rPr>
        <w:t>with their peers.</w:t>
      </w:r>
      <w:r w:rsidRPr="231F2129" w:rsidR="5B39F29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We are developing visual literacy which will </w:t>
      </w:r>
      <w:r w:rsidRPr="231F2129" w:rsidR="5B39F294">
        <w:rPr>
          <w:rFonts w:ascii="Calibri" w:hAnsi="Calibri" w:eastAsia="Calibri" w:cs="Calibri"/>
          <w:b w:val="0"/>
          <w:bCs w:val="0"/>
          <w:i w:val="0"/>
          <w:iCs w:val="0"/>
          <w:caps w:val="0"/>
          <w:smallCaps w:val="0"/>
          <w:noProof w:val="0"/>
          <w:color w:val="000000" w:themeColor="text1" w:themeTint="FF" w:themeShade="FF"/>
          <w:sz w:val="24"/>
          <w:szCs w:val="24"/>
          <w:lang w:val="en-US"/>
        </w:rPr>
        <w:t>benefit</w:t>
      </w:r>
      <w:r w:rsidRPr="231F2129" w:rsidR="5B39F29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other areas in school too.</w:t>
      </w:r>
    </w:p>
    <w:p xmlns:wp14="http://schemas.microsoft.com/office/word/2010/wordml" w:rsidP="7FAE8100" w14:paraId="1B3ECBA5" wp14:textId="366C941A">
      <w:pPr>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en-GB"/>
        </w:rPr>
      </w:pPr>
      <w:r w:rsidRPr="7FAE8100" w:rsidR="7DC5EB87">
        <w:rPr>
          <w:rFonts w:ascii="Calibri" w:hAnsi="Calibri" w:eastAsia="Calibri" w:cs="Calibri"/>
          <w:b w:val="0"/>
          <w:bCs w:val="0"/>
          <w:i w:val="0"/>
          <w:iCs w:val="0"/>
          <w:caps w:val="0"/>
          <w:smallCaps w:val="0"/>
          <w:noProof w:val="0"/>
          <w:color w:val="000000" w:themeColor="text1" w:themeTint="FF" w:themeShade="FF"/>
          <w:sz w:val="24"/>
          <w:szCs w:val="24"/>
          <w:lang w:val="en-US"/>
        </w:rPr>
        <w:t>The evidence of their work is collected within the art sketch book which follows the children through the school. Photographs of larger, group or 3D pieces are also kept within this book.</w:t>
      </w:r>
    </w:p>
    <w:p xmlns:wp14="http://schemas.microsoft.com/office/word/2010/wordml" w:rsidP="231F2129" w14:paraId="6DB749F8" wp14:textId="4452FA4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1F2129"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Where possible </w:t>
      </w:r>
      <w:r w:rsidRPr="231F2129" w:rsidR="7DC5EB87">
        <w:rPr>
          <w:rFonts w:ascii="Calibri" w:hAnsi="Calibri" w:eastAsia="Calibri" w:cs="Calibri"/>
          <w:b w:val="0"/>
          <w:bCs w:val="0"/>
          <w:i w:val="0"/>
          <w:iCs w:val="0"/>
          <w:caps w:val="0"/>
          <w:smallCaps w:val="0"/>
          <w:noProof w:val="0"/>
          <w:color w:val="000000" w:themeColor="text1" w:themeTint="FF" w:themeShade="FF"/>
          <w:sz w:val="24"/>
          <w:szCs w:val="24"/>
          <w:lang w:val="en-US"/>
        </w:rPr>
        <w:t>art work</w:t>
      </w:r>
      <w:r w:rsidRPr="231F2129"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projects are related to other areas of the curriculum through cross-curricular planning. This encourages the children to make connections between areas of learning and increases their understanding of how art and design is integral to the world around them and people’s lives.</w:t>
      </w:r>
      <w:r w:rsidRPr="231F2129" w:rsidR="1AE0E97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Local artists will be increasingly included in our curriculum.</w:t>
      </w:r>
    </w:p>
    <w:p xmlns:wp14="http://schemas.microsoft.com/office/word/2010/wordml" w:rsidP="1F0F938C" w14:paraId="4F9452B3" wp14:textId="26F84AED">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F0F938C" w:rsidR="7DC5EB87">
        <w:rPr>
          <w:rFonts w:ascii="Calibri" w:hAnsi="Calibri" w:eastAsia="Calibri" w:cs="Calibri"/>
          <w:b w:val="0"/>
          <w:bCs w:val="0"/>
          <w:i w:val="0"/>
          <w:iCs w:val="0"/>
          <w:caps w:val="0"/>
          <w:smallCaps w:val="0"/>
          <w:noProof w:val="0"/>
          <w:color w:val="000000" w:themeColor="text1" w:themeTint="FF" w:themeShade="FF"/>
          <w:sz w:val="24"/>
          <w:szCs w:val="24"/>
          <w:lang w:val="en-US"/>
        </w:rPr>
        <w:t>In some circumstances</w:t>
      </w:r>
      <w:r w:rsidRPr="1F0F938C" w:rsidR="759B7476">
        <w:rPr>
          <w:rFonts w:ascii="Calibri" w:hAnsi="Calibri" w:eastAsia="Calibri" w:cs="Calibri"/>
          <w:b w:val="0"/>
          <w:bCs w:val="0"/>
          <w:i w:val="0"/>
          <w:iCs w:val="0"/>
          <w:caps w:val="0"/>
          <w:smallCaps w:val="0"/>
          <w:noProof w:val="0"/>
          <w:color w:val="000000" w:themeColor="text1" w:themeTint="FF" w:themeShade="FF"/>
          <w:sz w:val="24"/>
          <w:szCs w:val="24"/>
          <w:lang w:val="en-US"/>
        </w:rPr>
        <w:t>,</w:t>
      </w:r>
      <w:r w:rsidRPr="1F0F938C"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process which the children go through may be of more value to their learning than the outcome of an activity. We do this best through a mixture of </w:t>
      </w:r>
      <w:r w:rsidRPr="1F0F938C" w:rsidR="7DC5EB87">
        <w:rPr>
          <w:rFonts w:ascii="Calibri" w:hAnsi="Calibri" w:eastAsia="Calibri" w:cs="Calibri"/>
          <w:b w:val="0"/>
          <w:bCs w:val="0"/>
          <w:i w:val="0"/>
          <w:iCs w:val="0"/>
          <w:caps w:val="0"/>
          <w:smallCaps w:val="0"/>
          <w:noProof w:val="0"/>
          <w:color w:val="000000" w:themeColor="text1" w:themeTint="FF" w:themeShade="FF"/>
          <w:sz w:val="24"/>
          <w:szCs w:val="24"/>
          <w:lang w:val="en-US"/>
        </w:rPr>
        <w:t>whole-class</w:t>
      </w:r>
      <w:r w:rsidRPr="1F0F938C"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teaching and individual/group activities. Teachers draw attention to good examples of individual performance as models for the other children. They encourage children to evaluate their own ideas and methods, and the work of others, and say what they think and feel about them.</w:t>
      </w:r>
      <w:r w:rsidRPr="1F0F938C" w:rsidR="44E6341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This links to our Speaking and Listening policy in school.</w:t>
      </w:r>
    </w:p>
    <w:p xmlns:wp14="http://schemas.microsoft.com/office/word/2010/wordml" w:rsidP="7FAE8100" w14:paraId="453A970F" wp14:textId="2446CCA7">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FAE8100"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Within the EYFS, Art is carried out through adult-led activities and enabling environments. This is under Expressive Arts and Design. </w:t>
      </w:r>
    </w:p>
    <w:p xmlns:wp14="http://schemas.microsoft.com/office/word/2010/wordml" w:rsidP="58FCBC4D" w14:paraId="7354A016" wp14:textId="37F15B24">
      <w:pPr>
        <w:spacing w:after="160" w:line="259" w:lineRule="auto"/>
        <w:rPr>
          <w:rFonts w:ascii="Calibri" w:hAnsi="Calibri" w:eastAsia="Calibri" w:cs="Calibri"/>
          <w:b w:val="1"/>
          <w:bCs w:val="1"/>
          <w:i w:val="0"/>
          <w:iCs w:val="0"/>
          <w:caps w:val="0"/>
          <w:smallCaps w:val="0"/>
          <w:noProof w:val="0"/>
          <w:color w:val="000000" w:themeColor="text1" w:themeTint="FF" w:themeShade="FF"/>
          <w:sz w:val="24"/>
          <w:szCs w:val="24"/>
          <w:lang w:val="en-GB"/>
        </w:rPr>
      </w:pPr>
      <w:r w:rsidRPr="58FCBC4D" w:rsidR="7DC5EB87">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Impact</w:t>
      </w:r>
    </w:p>
    <w:p xmlns:wp14="http://schemas.microsoft.com/office/word/2010/wordml" w:rsidP="231F2129" w14:paraId="5406EE9D" wp14:textId="3B544E54">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1F2129"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pupil’s knowledge of art history and visual elements of art is recorded through </w:t>
      </w:r>
      <w:r w:rsidRPr="231F2129" w:rsidR="747D55A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pupil voice, </w:t>
      </w:r>
      <w:r w:rsidRPr="231F2129" w:rsidR="7DC5EB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half-termly quizzes whilst the development of their physical skills will be evaluated against Key Skill Rubrics in drawing, painting, sculpture and other art, craft and design techniques.  </w:t>
      </w:r>
    </w:p>
    <w:p xmlns:wp14="http://schemas.microsoft.com/office/word/2010/wordml" w:rsidP="7FAE8100" w14:paraId="202B8BC5" wp14:textId="25C36754">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FAE8100" w:rsidR="7DC5EB87">
        <w:rPr>
          <w:rFonts w:ascii="Calibri" w:hAnsi="Calibri" w:eastAsia="Calibri" w:cs="Calibri"/>
          <w:b w:val="0"/>
          <w:bCs w:val="0"/>
          <w:i w:val="0"/>
          <w:iCs w:val="0"/>
          <w:caps w:val="0"/>
          <w:smallCaps w:val="0"/>
          <w:noProof w:val="0"/>
          <w:color w:val="000000" w:themeColor="text1" w:themeTint="FF" w:themeShade="FF"/>
          <w:sz w:val="24"/>
          <w:szCs w:val="24"/>
          <w:lang w:val="en-US"/>
        </w:rPr>
        <w:t>The judgements and assessments made against these will be validated by the Art coordinator on an annual basis with feedback given to staff.</w:t>
      </w:r>
    </w:p>
    <w:p xmlns:wp14="http://schemas.microsoft.com/office/word/2010/wordml" w:rsidP="7FAE8100" w14:paraId="4BEFEDD7" wp14:textId="1AAF9E2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7FAE8100" w14:paraId="5E5787A5" wp14:textId="5539A743">
      <w:pPr>
        <w:pStyle w:val="Normal"/>
      </w:pP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75d653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fdbe2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76e1d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02ad6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c182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160F3F"/>
    <w:rsid w:val="023E05EE"/>
    <w:rsid w:val="02B3499E"/>
    <w:rsid w:val="038D939A"/>
    <w:rsid w:val="063E9A62"/>
    <w:rsid w:val="09C02662"/>
    <w:rsid w:val="0E01E629"/>
    <w:rsid w:val="0E306C6A"/>
    <w:rsid w:val="10627DA9"/>
    <w:rsid w:val="176CF4FB"/>
    <w:rsid w:val="1935A0E5"/>
    <w:rsid w:val="1A2964E4"/>
    <w:rsid w:val="1AE0E97D"/>
    <w:rsid w:val="1CACCD18"/>
    <w:rsid w:val="1D149402"/>
    <w:rsid w:val="1F0F938C"/>
    <w:rsid w:val="1F3EE293"/>
    <w:rsid w:val="1FCF8317"/>
    <w:rsid w:val="20E3FAFA"/>
    <w:rsid w:val="21E94997"/>
    <w:rsid w:val="231F2129"/>
    <w:rsid w:val="24721E55"/>
    <w:rsid w:val="26A0E203"/>
    <w:rsid w:val="26BD624D"/>
    <w:rsid w:val="28588B1B"/>
    <w:rsid w:val="285932AE"/>
    <w:rsid w:val="2B23F8E8"/>
    <w:rsid w:val="2CB4EDE4"/>
    <w:rsid w:val="2EB49F0D"/>
    <w:rsid w:val="31E8A8C3"/>
    <w:rsid w:val="33CE9E5B"/>
    <w:rsid w:val="342F3D85"/>
    <w:rsid w:val="3642A7CD"/>
    <w:rsid w:val="37E116E0"/>
    <w:rsid w:val="38B86492"/>
    <w:rsid w:val="3C80EA3D"/>
    <w:rsid w:val="3E1CBA9E"/>
    <w:rsid w:val="3E1D6231"/>
    <w:rsid w:val="3E3AEE9C"/>
    <w:rsid w:val="3E59F514"/>
    <w:rsid w:val="3FDE36D9"/>
    <w:rsid w:val="4093F590"/>
    <w:rsid w:val="430893D7"/>
    <w:rsid w:val="446CBAAF"/>
    <w:rsid w:val="44E63410"/>
    <w:rsid w:val="459BD6B6"/>
    <w:rsid w:val="45D69249"/>
    <w:rsid w:val="4936AD29"/>
    <w:rsid w:val="4DAEDBBE"/>
    <w:rsid w:val="4EFD7B8C"/>
    <w:rsid w:val="50BF9740"/>
    <w:rsid w:val="51E138F8"/>
    <w:rsid w:val="5321FD91"/>
    <w:rsid w:val="54B84DDC"/>
    <w:rsid w:val="576EF83F"/>
    <w:rsid w:val="585711F1"/>
    <w:rsid w:val="58FCBC4D"/>
    <w:rsid w:val="59A42349"/>
    <w:rsid w:val="5A160F3F"/>
    <w:rsid w:val="5A9E8CCA"/>
    <w:rsid w:val="5B39F294"/>
    <w:rsid w:val="5B5D16F5"/>
    <w:rsid w:val="5BAE1444"/>
    <w:rsid w:val="5C9C9E8D"/>
    <w:rsid w:val="5D515C81"/>
    <w:rsid w:val="5F00B083"/>
    <w:rsid w:val="600A8B1D"/>
    <w:rsid w:val="61A65B7E"/>
    <w:rsid w:val="63422BDF"/>
    <w:rsid w:val="63F5CCDE"/>
    <w:rsid w:val="645CE628"/>
    <w:rsid w:val="66AC2772"/>
    <w:rsid w:val="677373C6"/>
    <w:rsid w:val="69674C70"/>
    <w:rsid w:val="6A14151A"/>
    <w:rsid w:val="6DEAA011"/>
    <w:rsid w:val="6F030E59"/>
    <w:rsid w:val="7066701F"/>
    <w:rsid w:val="70DD7E79"/>
    <w:rsid w:val="70FC569E"/>
    <w:rsid w:val="7260267D"/>
    <w:rsid w:val="73B9BC99"/>
    <w:rsid w:val="747D55AA"/>
    <w:rsid w:val="759B7476"/>
    <w:rsid w:val="7670A9E2"/>
    <w:rsid w:val="7885DE86"/>
    <w:rsid w:val="7A0862CD"/>
    <w:rsid w:val="7DC5EB87"/>
    <w:rsid w:val="7FAE8100"/>
    <w:rsid w:val="7FC19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0F3F"/>
  <w15:chartTrackingRefBased/>
  <w15:docId w15:val="{A157B689-F75F-4692-896A-571AC98BBB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image" Target="/media/image.png" Id="R2ac0229fe8fb43f0" /><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numbering" Target="/word/numbering.xml" Id="R578630171d304cae"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7E220094A714CB4C40B0F310A9516" ma:contentTypeVersion="23" ma:contentTypeDescription="Create a new document." ma:contentTypeScope="" ma:versionID="ce5084523d4b6201c967dc7fa58584ea">
  <xsd:schema xmlns:xsd="http://www.w3.org/2001/XMLSchema" xmlns:xs="http://www.w3.org/2001/XMLSchema" xmlns:p="http://schemas.microsoft.com/office/2006/metadata/properties" xmlns:ns1="http://schemas.microsoft.com/sharepoint/v3" xmlns:ns2="3c5e1fa5-ede7-4df9-bf2e-c0d67fee6f91" xmlns:ns3="2adf0ec4-0614-489e-9152-339471828b57" targetNamespace="http://schemas.microsoft.com/office/2006/metadata/properties" ma:root="true" ma:fieldsID="2a8e56b8d9d6859b15d956b48edab036" ns1:_="" ns2:_="" ns3:_="">
    <xsd:import namespace="http://schemas.microsoft.com/sharepoint/v3"/>
    <xsd:import namespace="3c5e1fa5-ede7-4df9-bf2e-c0d67fee6f91"/>
    <xsd:import namespace="2adf0ec4-0614-489e-9152-339471828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e1fa5-ede7-4df9-bf2e-c0d67fee6f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601250-14d3-4091-9ebe-1a5e187c2a10}" ma:internalName="TaxCatchAll" ma:showField="CatchAllData" ma:web="3c5e1fa5-ede7-4df9-bf2e-c0d67fee6f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f0ec4-0614-489e-9152-339471828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4743-38a5-4b89-80ce-53a35af97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5e1fa5-ede7-4df9-bf2e-c0d67fee6f91" xsi:nil="true"/>
    <lcf76f155ced4ddcb4097134ff3c332f xmlns="2adf0ec4-0614-489e-9152-339471828b5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07251A2-AFF3-45DC-813A-E565B425C8D3}"/>
</file>

<file path=customXml/itemProps2.xml><?xml version="1.0" encoding="utf-8"?>
<ds:datastoreItem xmlns:ds="http://schemas.openxmlformats.org/officeDocument/2006/customXml" ds:itemID="{447E7457-3E1D-4FBD-872C-7A9C9A9B12E4}"/>
</file>

<file path=customXml/itemProps3.xml><?xml version="1.0" encoding="utf-8"?>
<ds:datastoreItem xmlns:ds="http://schemas.openxmlformats.org/officeDocument/2006/customXml" ds:itemID="{528B09C7-A6E8-43DC-892E-9B3EC0E9CF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Michele Buschman</dc:creator>
  <keywords/>
  <dc:description/>
  <lastModifiedBy>Michele Buschman</lastModifiedBy>
  <revision>11</revision>
  <dcterms:created xsi:type="dcterms:W3CDTF">2023-04-17T13:25:32.0000000Z</dcterms:created>
  <dcterms:modified xsi:type="dcterms:W3CDTF">2025-11-05T14:35:58.6725220Z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0x0101006E77E220094A714CB4C40B0F310A9516</vt:lpwstr>
  </property>
  <property fmtid="{D5CDD505-2E9C-101B-9397-08002B2CF9AE}" pid="3" name="MediaServiceImageTags">
    <vt:lpwstr/>
  </property>
</Properties>
</file>